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75" w:rsidRDefault="00534575" w:rsidP="00534575">
      <w:pPr>
        <w:spacing w:line="240" w:lineRule="auto"/>
        <w:rPr>
          <w:rFonts w:cstheme="minorHAnsi"/>
          <w:b/>
          <w:bCs/>
          <w:color w:val="313F44"/>
          <w:sz w:val="28"/>
          <w:szCs w:val="28"/>
        </w:rPr>
      </w:pPr>
      <w:r w:rsidRPr="00534575">
        <w:rPr>
          <w:rFonts w:cstheme="minorHAnsi"/>
          <w:b/>
          <w:bCs/>
          <w:color w:val="313F44"/>
          <w:sz w:val="28"/>
          <w:szCs w:val="28"/>
        </w:rPr>
        <w:t>Единоличный исполнительный орган управления —</w:t>
      </w:r>
    </w:p>
    <w:p w:rsidR="00534575" w:rsidRPr="00534575" w:rsidRDefault="00534575" w:rsidP="00534575">
      <w:pPr>
        <w:spacing w:line="240" w:lineRule="auto"/>
        <w:rPr>
          <w:rFonts w:cstheme="minorHAnsi"/>
          <w:bCs/>
          <w:color w:val="313F44"/>
          <w:sz w:val="28"/>
          <w:szCs w:val="28"/>
        </w:rPr>
      </w:pPr>
      <w:r w:rsidRPr="00534575">
        <w:rPr>
          <w:rFonts w:cstheme="minorHAnsi"/>
          <w:b/>
          <w:bCs/>
          <w:color w:val="313F44"/>
          <w:sz w:val="28"/>
          <w:szCs w:val="28"/>
        </w:rPr>
        <w:t> </w:t>
      </w:r>
      <w:r w:rsidRPr="00534575">
        <w:rPr>
          <w:rFonts w:cstheme="minorHAnsi"/>
          <w:bCs/>
          <w:color w:val="313F44"/>
          <w:sz w:val="28"/>
          <w:szCs w:val="28"/>
        </w:rPr>
        <w:t xml:space="preserve">Генеральный директор, </w:t>
      </w:r>
      <w:proofErr w:type="spellStart"/>
      <w:r w:rsidRPr="00534575">
        <w:rPr>
          <w:rFonts w:cstheme="minorHAnsi"/>
          <w:bCs/>
          <w:color w:val="313F44"/>
          <w:sz w:val="28"/>
          <w:szCs w:val="28"/>
        </w:rPr>
        <w:t>Чуманова</w:t>
      </w:r>
      <w:proofErr w:type="spellEnd"/>
      <w:r w:rsidRPr="00534575">
        <w:rPr>
          <w:rFonts w:cstheme="minorHAnsi"/>
          <w:bCs/>
          <w:color w:val="313F44"/>
          <w:sz w:val="28"/>
          <w:szCs w:val="28"/>
        </w:rPr>
        <w:t xml:space="preserve"> Марина Владимировна.</w:t>
      </w:r>
    </w:p>
    <w:p w:rsidR="00534575" w:rsidRPr="00534575" w:rsidRDefault="00534575" w:rsidP="00534575">
      <w:pPr>
        <w:spacing w:line="240" w:lineRule="auto"/>
        <w:rPr>
          <w:rFonts w:cstheme="minorHAnsi"/>
          <w:b/>
          <w:bCs/>
          <w:color w:val="313F44"/>
          <w:sz w:val="28"/>
          <w:szCs w:val="28"/>
        </w:rPr>
      </w:pPr>
      <w:r w:rsidRPr="00534575">
        <w:rPr>
          <w:rFonts w:cstheme="minorHAnsi"/>
          <w:b/>
          <w:bCs/>
          <w:color w:val="313F44"/>
          <w:sz w:val="28"/>
          <w:szCs w:val="28"/>
        </w:rPr>
        <w:br/>
        <w:t xml:space="preserve">Адрес места осуществления образовательной деятельности: </w:t>
      </w:r>
    </w:p>
    <w:p w:rsidR="00534575" w:rsidRPr="00534575" w:rsidRDefault="00534575" w:rsidP="00534575">
      <w:pPr>
        <w:widowControl w:val="0"/>
        <w:autoSpaceDE w:val="0"/>
        <w:autoSpaceDN w:val="0"/>
        <w:spacing w:line="240" w:lineRule="auto"/>
        <w:rPr>
          <w:rFonts w:eastAsia="Calibri" w:cstheme="minorHAnsi"/>
          <w:sz w:val="28"/>
          <w:szCs w:val="28"/>
        </w:rPr>
      </w:pPr>
      <w:r w:rsidRPr="00534575">
        <w:rPr>
          <w:rFonts w:cstheme="minorHAnsi"/>
          <w:sz w:val="28"/>
          <w:szCs w:val="28"/>
        </w:rPr>
        <w:t xml:space="preserve">г. Москва, </w:t>
      </w:r>
      <w:proofErr w:type="spellStart"/>
      <w:r w:rsidRPr="00534575">
        <w:rPr>
          <w:rFonts w:eastAsia="Calibri" w:cstheme="minorHAnsi"/>
          <w:sz w:val="28"/>
          <w:szCs w:val="28"/>
        </w:rPr>
        <w:t>Новомосковский</w:t>
      </w:r>
      <w:proofErr w:type="spellEnd"/>
      <w:r w:rsidRPr="00534575">
        <w:rPr>
          <w:rFonts w:eastAsia="Calibri" w:cstheme="minorHAnsi"/>
          <w:sz w:val="28"/>
          <w:szCs w:val="28"/>
        </w:rPr>
        <w:t xml:space="preserve"> район, поселение </w:t>
      </w:r>
      <w:proofErr w:type="spellStart"/>
      <w:r w:rsidRPr="00534575">
        <w:rPr>
          <w:rFonts w:eastAsia="Calibri" w:cstheme="minorHAnsi"/>
          <w:sz w:val="28"/>
          <w:szCs w:val="28"/>
        </w:rPr>
        <w:t>Сосенское</w:t>
      </w:r>
      <w:proofErr w:type="spellEnd"/>
      <w:r w:rsidRPr="00534575">
        <w:rPr>
          <w:rFonts w:eastAsia="Calibri" w:cstheme="minorHAnsi"/>
          <w:sz w:val="28"/>
          <w:szCs w:val="28"/>
        </w:rPr>
        <w:t xml:space="preserve">, д. </w:t>
      </w:r>
      <w:proofErr w:type="spellStart"/>
      <w:r w:rsidRPr="00534575">
        <w:rPr>
          <w:rFonts w:eastAsia="Calibri" w:cstheme="minorHAnsi"/>
          <w:sz w:val="28"/>
          <w:szCs w:val="28"/>
        </w:rPr>
        <w:t>Летово</w:t>
      </w:r>
      <w:proofErr w:type="spellEnd"/>
      <w:r w:rsidRPr="00534575">
        <w:rPr>
          <w:rFonts w:eastAsia="Calibri" w:cstheme="minorHAnsi"/>
          <w:sz w:val="28"/>
          <w:szCs w:val="28"/>
        </w:rPr>
        <w:t xml:space="preserve"> КП «Бельгийская деревня», дом 1</w:t>
      </w:r>
    </w:p>
    <w:p w:rsidR="009A3729" w:rsidRPr="00534575" w:rsidRDefault="009A3729" w:rsidP="00534575">
      <w:pPr>
        <w:spacing w:line="240" w:lineRule="auto"/>
        <w:rPr>
          <w:rFonts w:cstheme="minorHAnsi"/>
          <w:b/>
          <w:bCs/>
          <w:color w:val="313F44"/>
          <w:sz w:val="28"/>
          <w:szCs w:val="28"/>
        </w:rPr>
      </w:pPr>
    </w:p>
    <w:sectPr w:rsidR="009A3729" w:rsidRPr="00534575" w:rsidSect="009A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34575"/>
    <w:rsid w:val="00534575"/>
    <w:rsid w:val="009A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HP Inc.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2</cp:revision>
  <dcterms:created xsi:type="dcterms:W3CDTF">2025-11-20T08:07:00Z</dcterms:created>
  <dcterms:modified xsi:type="dcterms:W3CDTF">2025-11-20T08:08:00Z</dcterms:modified>
</cp:coreProperties>
</file>